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6" w:rsidRDefault="00BF1026" w:rsidP="00BF102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BF1026" w:rsidRDefault="00BF1026" w:rsidP="00BF102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4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812"/>
        <w:gridCol w:w="5953"/>
      </w:tblGrid>
      <w:tr w:rsidR="00BF1026" w:rsidRPr="00DC6F62" w:rsidTr="003C3AAB">
        <w:trPr>
          <w:trHeight w:val="758"/>
        </w:trPr>
        <w:tc>
          <w:tcPr>
            <w:tcW w:w="2518" w:type="dxa"/>
          </w:tcPr>
          <w:p w:rsidR="00BF1026" w:rsidRPr="008C0386" w:rsidRDefault="00BF102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5812" w:type="dxa"/>
          </w:tcPr>
          <w:p w:rsidR="00BF1026" w:rsidRPr="002439A3" w:rsidRDefault="00BF102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2439A3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953" w:type="dxa"/>
          </w:tcPr>
          <w:p w:rsidR="00BF1026" w:rsidRPr="008C0386" w:rsidRDefault="00BF1026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A81759" w:rsidRPr="00DC6F62" w:rsidTr="003C3AAB">
        <w:tc>
          <w:tcPr>
            <w:tcW w:w="2518" w:type="dxa"/>
          </w:tcPr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</w:t>
            </w:r>
          </w:p>
          <w:p w:rsidR="00A81759" w:rsidRPr="008C0386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  <w:p w:rsidR="00A81759" w:rsidRPr="00A57BEC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A57BEC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Soziale Kontakte</w:t>
            </w:r>
          </w:p>
          <w:p w:rsidR="00A81759" w:rsidRPr="00716EE6" w:rsidRDefault="00A81759" w:rsidP="003C3AAB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4</w:t>
            </w:r>
            <w:r w:rsidRPr="00716EE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A81759" w:rsidRPr="00A57BEC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Zusammenleben der Generationen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Arbeitsteilung in der Familie</w:t>
            </w:r>
          </w:p>
          <w:p w:rsidR="00A81759" w:rsidRPr="00A57BEC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Hausordnung der Familie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A57BEC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Pflichten der Kinder früher und heute</w:t>
            </w:r>
          </w:p>
          <w:p w:rsidR="00A81759" w:rsidRPr="00BF1026" w:rsidRDefault="00A81759" w:rsidP="00BF1026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  <w:tc>
          <w:tcPr>
            <w:tcW w:w="5953" w:type="dxa"/>
            <w:vMerge w:val="restart"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A81759" w:rsidRPr="008C0386" w:rsidRDefault="00A81759" w:rsidP="003C3AAB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Unterschiede zwischen dem „Früheren und dem Heutigen“ erkennen;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spielerisch kennen lernen;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das Gelernte zeichnerisch darstellen;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Zusammenhänge erkennen;</w:t>
            </w:r>
          </w:p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Gespräche in der Familie, Verwandtschaft mit Ungarndeutschen über ihr Leben führen;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Mundart- bzw. Hochdeutsch- Ausdrücke im Themenbereich verstehen;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Zustimmung und Ablehnung ausdrücken;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hervorheben;</w:t>
            </w:r>
          </w:p>
          <w:p w:rsidR="00A81759" w:rsidRPr="008B682C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lyrische, erzählende und dramatische Texte vortragen, Rollen spielen;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einfache Projekte durchführen;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bei Projekten Zeichnungen, Modelle anfertigen/erstellen, diese präsentieren;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:rsidR="00A81759" w:rsidRPr="008C0386" w:rsidRDefault="00A81759" w:rsidP="003C3AA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:rsidR="00A81759" w:rsidRPr="008C0386" w:rsidRDefault="00A81759" w:rsidP="003C3AAB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A81759" w:rsidRPr="008C0386" w:rsidRDefault="00A81759" w:rsidP="003C3AAB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A81759" w:rsidRPr="008C0386" w:rsidRDefault="00A81759" w:rsidP="003C3AA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Raum- und Zeitbegriffe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adäquat</w:t>
            </w: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gebrauchen;</w:t>
            </w:r>
          </w:p>
          <w:p w:rsidR="00A81759" w:rsidRPr="008C0386" w:rsidRDefault="00A81759" w:rsidP="003C3AA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Pr="008C0386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Lebensgestaltung,</w:t>
            </w:r>
          </w:p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Bekleidung</w:t>
            </w:r>
          </w:p>
          <w:p w:rsidR="00A81759" w:rsidRPr="009B3CCF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4</w:t>
            </w:r>
            <w:r w:rsidRPr="009B3CCF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812" w:type="dxa"/>
          </w:tcPr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Bekleidung der Schulkinder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Kleidungstoffe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Stickereimuster</w:t>
            </w:r>
            <w:proofErr w:type="spellEnd"/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der Kleidungsstücke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Pflege der Kleidung und Haare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</w:p>
          <w:p w:rsidR="00A81759" w:rsidRPr="002439A3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Erstkommunionstracht</w:t>
            </w: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BF1026" w:rsidTr="003C3AAB">
        <w:tc>
          <w:tcPr>
            <w:tcW w:w="2518" w:type="dxa"/>
          </w:tcPr>
          <w:p w:rsidR="00A81759" w:rsidRPr="00BF1026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BF102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A81759" w:rsidRPr="00BF1026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F102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Orientierung im eigenen Umfeld</w:t>
            </w:r>
          </w:p>
          <w:p w:rsidR="00A81759" w:rsidRPr="00BF1026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</w:t>
            </w:r>
            <w:bookmarkStart w:id="0" w:name="_GoBack"/>
            <w:bookmarkEnd w:id="0"/>
            <w:r w:rsidRPr="00BF102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Struktur eines ungarndeutschen Dorfes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Straßennamen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Einwohner und Berufe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BF102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Einrichtungen des Dorfes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:</w:t>
            </w:r>
          </w:p>
          <w:p w:rsidR="00A81759" w:rsidRDefault="00A81759" w:rsidP="00342F95">
            <w:pPr>
              <w:pStyle w:val="Listaszerbekezds"/>
              <w:numPr>
                <w:ilvl w:val="0"/>
                <w:numId w:val="7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Kirche, Friedhof</w:t>
            </w:r>
          </w:p>
          <w:p w:rsidR="00A81759" w:rsidRDefault="00A81759" w:rsidP="00342F95">
            <w:pPr>
              <w:pStyle w:val="Listaszerbekezds"/>
              <w:numPr>
                <w:ilvl w:val="0"/>
                <w:numId w:val="7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Keller, Presshaus</w:t>
            </w:r>
          </w:p>
          <w:p w:rsidR="00A81759" w:rsidRPr="00BF1026" w:rsidRDefault="00A81759" w:rsidP="00342F95">
            <w:pPr>
              <w:pStyle w:val="Listaszerbekezds"/>
              <w:numPr>
                <w:ilvl w:val="0"/>
                <w:numId w:val="7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Schule</w:t>
            </w:r>
          </w:p>
          <w:p w:rsidR="00A81759" w:rsidRPr="00342F95" w:rsidRDefault="00A81759" w:rsidP="00342F95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A81759" w:rsidRPr="00BF102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Pr="008C0386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Gesellschaftliches Leben</w:t>
            </w:r>
          </w:p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Lebensweise</w:t>
            </w:r>
          </w:p>
          <w:p w:rsidR="00A81759" w:rsidRPr="00484282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3</w:t>
            </w:r>
            <w:r w:rsidRPr="00484282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5812" w:type="dxa"/>
          </w:tcPr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Heilm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ethoden</w:t>
            </w:r>
          </w:p>
          <w:p w:rsidR="00A81759" w:rsidRPr="002439A3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Abergläubische Vorstellungen</w:t>
            </w: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Pr="008C0386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Feste und Feiertage</w:t>
            </w:r>
          </w:p>
          <w:p w:rsidR="00A81759" w:rsidRPr="008B682C" w:rsidRDefault="00A81759" w:rsidP="00A81759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</w:t>
            </w: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0</w:t>
            </w:r>
            <w:r w:rsidRPr="008B682C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A81759" w:rsidRPr="002439A3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Advent</w:t>
            </w:r>
          </w:p>
          <w:p w:rsidR="00A81759" w:rsidRPr="002439A3" w:rsidRDefault="00A81759" w:rsidP="00BF1026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2439A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Gute Tat- Kalender</w:t>
            </w:r>
          </w:p>
          <w:p w:rsidR="00A81759" w:rsidRDefault="00A81759" w:rsidP="00BF1026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Luziatag</w:t>
            </w:r>
            <w:proofErr w:type="spellEnd"/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AD084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Weihnachten</w:t>
            </w:r>
          </w:p>
          <w:p w:rsidR="00A81759" w:rsidRDefault="00A81759" w:rsidP="00BF1026">
            <w:pPr>
              <w:pStyle w:val="Listaszerbekezds"/>
              <w:numPr>
                <w:ilvl w:val="0"/>
                <w:numId w:val="6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Weihnachtsspeisen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Fasching</w:t>
            </w:r>
          </w:p>
          <w:p w:rsidR="00A81759" w:rsidRDefault="00A81759" w:rsidP="0066351C">
            <w:pPr>
              <w:pStyle w:val="Listaszerbekezds"/>
              <w:numPr>
                <w:ilvl w:val="0"/>
                <w:numId w:val="6"/>
              </w:numPr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Faschingsgebäck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Fastenzeit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Mondkalender</w:t>
            </w:r>
          </w:p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AD084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Verzichtkalender</w:t>
            </w:r>
          </w:p>
          <w:p w:rsidR="00A81759" w:rsidRPr="002439A3" w:rsidRDefault="00A81759" w:rsidP="0066351C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Leidensweg Christi/ Kreuzweg</w:t>
            </w:r>
          </w:p>
          <w:p w:rsidR="00A81759" w:rsidRPr="00AD084B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Fronleichnam</w:t>
            </w:r>
          </w:p>
          <w:p w:rsidR="00A81759" w:rsidRPr="00AD084B" w:rsidRDefault="00A81759" w:rsidP="003C3AAB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Pr="008C0386" w:rsidRDefault="00A81759" w:rsidP="003C3AA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Essen und Trinken</w:t>
            </w:r>
          </w:p>
          <w:p w:rsidR="00A81759" w:rsidRPr="00AD084B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3</w:t>
            </w:r>
            <w:r w:rsidRPr="00AD084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Lebensmittel und einfach Gerichte früher</w:t>
            </w:r>
          </w:p>
          <w:p w:rsidR="00A81759" w:rsidRPr="00AD084B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Traditionelle Rezepte</w:t>
            </w: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Kulturelles Leben und Medien</w:t>
            </w:r>
          </w:p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Musik und Tanz</w:t>
            </w:r>
          </w:p>
          <w:p w:rsidR="00A81759" w:rsidRPr="00FB2E4E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</w:t>
            </w:r>
            <w:r w:rsidRPr="00FB2E4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</w:t>
            </w:r>
          </w:p>
        </w:tc>
        <w:tc>
          <w:tcPr>
            <w:tcW w:w="5812" w:type="dxa"/>
          </w:tcPr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Volkstanzüberlieferungen</w:t>
            </w:r>
          </w:p>
          <w:p w:rsidR="00A81759" w:rsidRPr="00A81759" w:rsidRDefault="00A81759" w:rsidP="00A81759">
            <w:pPr>
              <w:spacing w:after="0" w:line="360" w:lineRule="auto"/>
              <w:ind w:left="360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Kulturelles Leben und Medien</w:t>
            </w:r>
          </w:p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Volksdichtung, Literatur</w:t>
            </w:r>
          </w:p>
          <w:p w:rsidR="00A81759" w:rsidRPr="00484282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3</w:t>
            </w:r>
            <w:r w:rsidRPr="00484282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Ungarndeutsche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Sagen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</w:p>
          <w:p w:rsidR="00A81759" w:rsidRPr="00BE08DB" w:rsidRDefault="00A81759" w:rsidP="003C3AAB">
            <w:pPr>
              <w:widowControl w:val="0"/>
              <w:spacing w:after="0" w:line="360" w:lineRule="auto"/>
              <w:ind w:left="883"/>
              <w:jc w:val="both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E08DB">
              <w:rPr>
                <w:rFonts w:ascii="Footlight MT Light" w:hAnsi="Footlight MT Light"/>
                <w:sz w:val="24"/>
                <w:szCs w:val="24"/>
                <w:lang w:val="de-DE"/>
              </w:rPr>
              <w:t>Igele-</w:t>
            </w:r>
            <w:proofErr w:type="spellStart"/>
            <w:r w:rsidRPr="00BE08DB">
              <w:rPr>
                <w:rFonts w:ascii="Footlight MT Light" w:hAnsi="Footlight MT Light"/>
                <w:sz w:val="24"/>
                <w:szCs w:val="24"/>
                <w:lang w:val="de-DE"/>
              </w:rPr>
              <w:t>Bigele</w:t>
            </w:r>
            <w:proofErr w:type="spellEnd"/>
            <w:r w:rsidRPr="00BE08DB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Kinderanthologie</w:t>
            </w:r>
            <w:r w:rsidRPr="00BE08DB">
              <w:rPr>
                <w:rFonts w:ascii="Footlight MT Light" w:hAnsi="Footlight MT Light"/>
                <w:sz w:val="24"/>
                <w:szCs w:val="24"/>
                <w:lang w:val="de-DE"/>
              </w:rPr>
              <w:t>)</w:t>
            </w:r>
          </w:p>
          <w:p w:rsidR="00A81759" w:rsidRPr="00BE08DB" w:rsidRDefault="00A81759" w:rsidP="003C3AAB">
            <w:pPr>
              <w:widowControl w:val="0"/>
              <w:spacing w:after="0" w:line="360" w:lineRule="auto"/>
              <w:ind w:left="883"/>
              <w:jc w:val="both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Josef Michaelis</w:t>
            </w:r>
            <w:r w:rsidRPr="00BE08DB">
              <w:rPr>
                <w:rFonts w:ascii="Footlight MT Light" w:hAnsi="Footlight MT Light"/>
                <w:sz w:val="24"/>
                <w:szCs w:val="24"/>
                <w:lang w:val="de-DE"/>
              </w:rPr>
              <w:t>: Zauberhut</w:t>
            </w:r>
          </w:p>
          <w:p w:rsidR="00A81759" w:rsidRPr="00BE08DB" w:rsidRDefault="00A81759" w:rsidP="003C3AAB">
            <w:pPr>
              <w:widowControl w:val="0"/>
              <w:spacing w:after="0" w:line="360" w:lineRule="auto"/>
              <w:ind w:left="883"/>
              <w:jc w:val="both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hyperlink r:id="rId5" w:history="1">
              <w:r w:rsidRPr="00BE08DB">
                <w:rPr>
                  <w:rStyle w:val="Hiperhivatkozs"/>
                  <w:rFonts w:ascii="Footlight MT Light" w:hAnsi="Footlight MT Light"/>
                  <w:sz w:val="24"/>
                  <w:szCs w:val="24"/>
                  <w:lang w:val="de-DE"/>
                </w:rPr>
                <w:t>http://mek.oszk.hu/08800/08816/08816.pdf</w:t>
              </w:r>
            </w:hyperlink>
          </w:p>
          <w:p w:rsidR="00A81759" w:rsidRDefault="00A81759" w:rsidP="003C3AAB">
            <w:pPr>
              <w:pStyle w:val="Listaszerbekezds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BE08DB">
              <w:rPr>
                <w:rFonts w:ascii="Footlight MT Light" w:hAnsi="Footlight MT Light"/>
                <w:sz w:val="24"/>
                <w:szCs w:val="24"/>
                <w:lang w:val="de-DE"/>
              </w:rPr>
              <w:t>Gruppen- und altersspezifische Medien</w:t>
            </w:r>
          </w:p>
          <w:p w:rsidR="00A81759" w:rsidRPr="00BE08DB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BE08D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1 Stunde</w:t>
            </w:r>
          </w:p>
        </w:tc>
        <w:tc>
          <w:tcPr>
            <w:tcW w:w="5812" w:type="dxa"/>
          </w:tcPr>
          <w:p w:rsidR="00A81759" w:rsidRDefault="00A81759" w:rsidP="003C3AA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Medien der Ungarndeutschen</w:t>
            </w: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81759" w:rsidRPr="00DC6F62" w:rsidTr="003C3AAB">
        <w:tc>
          <w:tcPr>
            <w:tcW w:w="2518" w:type="dxa"/>
          </w:tcPr>
          <w:p w:rsid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:rsidR="00A81759" w:rsidRP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Nationalität</w:t>
            </w:r>
          </w:p>
          <w:p w:rsidR="00A81759" w:rsidRPr="00A81759" w:rsidRDefault="00A81759" w:rsidP="003C3AA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A81759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 Stunde</w:t>
            </w:r>
          </w:p>
        </w:tc>
        <w:tc>
          <w:tcPr>
            <w:tcW w:w="5812" w:type="dxa"/>
          </w:tcPr>
          <w:p w:rsidR="00A81759" w:rsidRDefault="00A81759" w:rsidP="00A81759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Nationalitäten in der Ortschaft</w:t>
            </w:r>
          </w:p>
        </w:tc>
        <w:tc>
          <w:tcPr>
            <w:tcW w:w="5953" w:type="dxa"/>
            <w:vMerge/>
          </w:tcPr>
          <w:p w:rsidR="00A81759" w:rsidRPr="008C0386" w:rsidRDefault="00A81759" w:rsidP="003C3AA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4B25BD" w:rsidRDefault="004B25BD"/>
    <w:sectPr w:rsidR="004B25BD" w:rsidSect="00BF1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D206EC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4DA8"/>
    <w:multiLevelType w:val="hybridMultilevel"/>
    <w:tmpl w:val="D1565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176C"/>
    <w:multiLevelType w:val="hybridMultilevel"/>
    <w:tmpl w:val="F502EB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A52"/>
    <w:multiLevelType w:val="hybridMultilevel"/>
    <w:tmpl w:val="F9F24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6"/>
    <w:rsid w:val="00342F95"/>
    <w:rsid w:val="004B25BD"/>
    <w:rsid w:val="0066351C"/>
    <w:rsid w:val="00A81759"/>
    <w:rsid w:val="00B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0976"/>
  <w15:chartTrackingRefBased/>
  <w15:docId w15:val="{E1AA9C82-9E8B-4B88-9C74-B59A4CF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0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10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1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k.oszk.hu/08800/08816/088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2020-05-21T15:28:00Z</dcterms:created>
  <dcterms:modified xsi:type="dcterms:W3CDTF">2020-05-21T16:12:00Z</dcterms:modified>
</cp:coreProperties>
</file>