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15C" w:rsidRDefault="00B7015C" w:rsidP="00B7015C">
      <w:pPr>
        <w:pStyle w:val="Cm"/>
        <w:spacing w:after="480"/>
        <w:jc w:val="center"/>
      </w:pPr>
      <w:r>
        <w:t>Exercise for word processing</w:t>
      </w:r>
    </w:p>
    <w:p w:rsidR="00B7015C" w:rsidRPr="0002262D" w:rsidRDefault="00B7015C" w:rsidP="00B7015C">
      <w:pPr>
        <w:numPr>
          <w:ilvl w:val="0"/>
          <w:numId w:val="1"/>
        </w:numPr>
        <w:pBdr>
          <w:top w:val="nil"/>
          <w:left w:val="nil"/>
          <w:bottom w:val="nil"/>
          <w:right w:val="nil"/>
          <w:between w:val="nil"/>
        </w:pBdr>
        <w:spacing w:after="0" w:line="360" w:lineRule="auto"/>
      </w:pPr>
      <w:r w:rsidRPr="0002262D">
        <w:rPr>
          <w:rFonts w:eastAsia="Garamond"/>
        </w:rPr>
        <w:t>Correct the mistakes.</w:t>
      </w:r>
    </w:p>
    <w:p w:rsidR="00B7015C" w:rsidRPr="00193364" w:rsidRDefault="00B7015C" w:rsidP="00B7015C">
      <w:pPr>
        <w:numPr>
          <w:ilvl w:val="0"/>
          <w:numId w:val="1"/>
        </w:numPr>
        <w:pBdr>
          <w:top w:val="nil"/>
          <w:left w:val="nil"/>
          <w:bottom w:val="nil"/>
          <w:right w:val="nil"/>
          <w:between w:val="nil"/>
        </w:pBdr>
        <w:spacing w:after="0" w:line="360" w:lineRule="auto"/>
      </w:pPr>
      <w:r w:rsidRPr="0002262D">
        <w:rPr>
          <w:rFonts w:eastAsia="Garamond"/>
        </w:rPr>
        <w:t>Use</w:t>
      </w:r>
      <w:r>
        <w:rPr>
          <w:rFonts w:eastAsia="Garamond"/>
        </w:rPr>
        <w:t xml:space="preserve"> the</w:t>
      </w:r>
      <w:r w:rsidRPr="0002262D">
        <w:rPr>
          <w:rFonts w:eastAsia="Garamond"/>
        </w:rPr>
        <w:t xml:space="preserve"> </w:t>
      </w:r>
      <w:r>
        <w:rPr>
          <w:rFonts w:eastAsia="Garamond"/>
        </w:rPr>
        <w:t>Arial</w:t>
      </w:r>
      <w:r w:rsidRPr="0002262D">
        <w:rPr>
          <w:rFonts w:eastAsia="Garamond"/>
        </w:rPr>
        <w:t xml:space="preserve"> font, size 13.</w:t>
      </w:r>
    </w:p>
    <w:p w:rsidR="00B7015C" w:rsidRPr="0002262D" w:rsidRDefault="00B7015C" w:rsidP="00B7015C">
      <w:pPr>
        <w:numPr>
          <w:ilvl w:val="0"/>
          <w:numId w:val="1"/>
        </w:numPr>
        <w:pBdr>
          <w:top w:val="nil"/>
          <w:left w:val="nil"/>
          <w:bottom w:val="nil"/>
          <w:right w:val="nil"/>
          <w:between w:val="nil"/>
        </w:pBdr>
        <w:spacing w:after="0" w:line="360" w:lineRule="auto"/>
      </w:pPr>
      <w:r>
        <w:rPr>
          <w:rFonts w:eastAsia="Garamond"/>
        </w:rPr>
        <w:t>Set</w:t>
      </w:r>
      <w:r>
        <w:rPr>
          <w:rFonts w:eastAsia="Garamond"/>
        </w:rPr>
        <w:t xml:space="preserve"> the</w:t>
      </w:r>
      <w:r w:rsidRPr="00502575">
        <w:rPr>
          <w:rFonts w:eastAsia="Garamond"/>
        </w:rPr>
        <w:t xml:space="preserve"> </w:t>
      </w:r>
      <w:r>
        <w:rPr>
          <w:rFonts w:eastAsia="Garamond"/>
        </w:rPr>
        <w:t>title</w:t>
      </w:r>
      <w:r w:rsidRPr="00502575">
        <w:rPr>
          <w:rFonts w:eastAsia="Garamond"/>
        </w:rPr>
        <w:t xml:space="preserve"> </w:t>
      </w:r>
      <w:r>
        <w:rPr>
          <w:rFonts w:eastAsia="Garamond"/>
        </w:rPr>
        <w:t>bold</w:t>
      </w:r>
      <w:r>
        <w:rPr>
          <w:rFonts w:eastAsia="Garamond"/>
        </w:rPr>
        <w:t xml:space="preserve"> and in all caps</w:t>
      </w:r>
      <w:r>
        <w:rPr>
          <w:rFonts w:eastAsia="Garamond"/>
        </w:rPr>
        <w:t>, font</w:t>
      </w:r>
      <w:r w:rsidRPr="00502575">
        <w:rPr>
          <w:rFonts w:eastAsia="Garamond"/>
        </w:rPr>
        <w:t xml:space="preserve"> size 17 </w:t>
      </w:r>
      <w:r>
        <w:rPr>
          <w:rFonts w:eastAsia="Garamond"/>
        </w:rPr>
        <w:t>pt</w:t>
      </w:r>
      <w:r w:rsidRPr="00502575">
        <w:rPr>
          <w:rFonts w:eastAsia="Garamond"/>
        </w:rPr>
        <w:t>.</w:t>
      </w:r>
    </w:p>
    <w:p w:rsidR="00B7015C" w:rsidRPr="0002262D" w:rsidRDefault="00B7015C" w:rsidP="00B7015C">
      <w:pPr>
        <w:numPr>
          <w:ilvl w:val="0"/>
          <w:numId w:val="1"/>
        </w:numPr>
        <w:pBdr>
          <w:top w:val="nil"/>
          <w:left w:val="nil"/>
          <w:bottom w:val="nil"/>
          <w:right w:val="nil"/>
          <w:between w:val="nil"/>
        </w:pBdr>
        <w:spacing w:after="0" w:line="360" w:lineRule="auto"/>
      </w:pPr>
      <w:r w:rsidRPr="00502575">
        <w:rPr>
          <w:rFonts w:eastAsia="Garamond"/>
        </w:rPr>
        <w:t>All paragraphs are justified</w:t>
      </w:r>
      <w:r>
        <w:rPr>
          <w:rFonts w:eastAsia="Garamond"/>
        </w:rPr>
        <w:t>.</w:t>
      </w:r>
      <w:r w:rsidRPr="00502575">
        <w:rPr>
          <w:rFonts w:eastAsia="Garamond"/>
        </w:rPr>
        <w:t xml:space="preserve"> Set the spacing</w:t>
      </w:r>
      <w:r>
        <w:rPr>
          <w:rFonts w:eastAsia="Garamond"/>
        </w:rPr>
        <w:t xml:space="preserve"> to</w:t>
      </w:r>
      <w:r w:rsidRPr="00502575">
        <w:rPr>
          <w:rFonts w:eastAsia="Garamond"/>
        </w:rPr>
        <w:t xml:space="preserve"> 12 pt</w:t>
      </w:r>
      <w:r>
        <w:rPr>
          <w:rFonts w:eastAsia="Garamond"/>
        </w:rPr>
        <w:t>.</w:t>
      </w:r>
      <w:r w:rsidRPr="00502575">
        <w:rPr>
          <w:rFonts w:eastAsia="Garamond"/>
        </w:rPr>
        <w:t xml:space="preserve"> before and after </w:t>
      </w:r>
      <w:r>
        <w:rPr>
          <w:rFonts w:eastAsia="Garamond"/>
        </w:rPr>
        <w:t xml:space="preserve">and </w:t>
      </w:r>
      <w:r>
        <w:rPr>
          <w:rFonts w:eastAsia="Garamond"/>
        </w:rPr>
        <w:t>the</w:t>
      </w:r>
      <w:r>
        <w:rPr>
          <w:rFonts w:eastAsia="Garamond"/>
        </w:rPr>
        <w:t xml:space="preserve"> </w:t>
      </w:r>
      <w:r w:rsidRPr="00502575">
        <w:rPr>
          <w:rFonts w:eastAsia="Garamond"/>
        </w:rPr>
        <w:t>line spacing</w:t>
      </w:r>
      <w:r>
        <w:rPr>
          <w:rFonts w:eastAsia="Garamond"/>
        </w:rPr>
        <w:t xml:space="preserve"> to 1.5</w:t>
      </w:r>
      <w:r>
        <w:rPr>
          <w:rFonts w:eastAsia="Garamond"/>
        </w:rPr>
        <w:t>.</w:t>
      </w:r>
    </w:p>
    <w:p w:rsidR="00B7015C" w:rsidRPr="00B7097B" w:rsidRDefault="00731739" w:rsidP="00731739">
      <w:pPr>
        <w:numPr>
          <w:ilvl w:val="0"/>
          <w:numId w:val="1"/>
        </w:numPr>
        <w:pBdr>
          <w:top w:val="nil"/>
          <w:left w:val="nil"/>
          <w:bottom w:val="nil"/>
          <w:right w:val="nil"/>
          <w:between w:val="nil"/>
        </w:pBdr>
        <w:spacing w:after="0" w:line="360" w:lineRule="auto"/>
      </w:pPr>
      <w:r w:rsidRPr="00731739">
        <w:rPr>
          <w:rFonts w:eastAsia="Garamond"/>
        </w:rPr>
        <w:t xml:space="preserve">Make Colorado </w:t>
      </w:r>
      <w:proofErr w:type="gramStart"/>
      <w:r w:rsidRPr="00731739">
        <w:rPr>
          <w:rFonts w:eastAsia="Garamond"/>
        </w:rPr>
        <w:t>river</w:t>
      </w:r>
      <w:proofErr w:type="gramEnd"/>
      <w:r w:rsidRPr="00731739">
        <w:rPr>
          <w:rFonts w:eastAsia="Garamond"/>
        </w:rPr>
        <w:t xml:space="preserve"> underlined (in the fourth paragraph).</w:t>
      </w:r>
    </w:p>
    <w:p w:rsidR="00B7097B" w:rsidRPr="0002262D" w:rsidRDefault="00B7097B" w:rsidP="00731739">
      <w:pPr>
        <w:numPr>
          <w:ilvl w:val="0"/>
          <w:numId w:val="1"/>
        </w:numPr>
        <w:pBdr>
          <w:top w:val="nil"/>
          <w:left w:val="nil"/>
          <w:bottom w:val="nil"/>
          <w:right w:val="nil"/>
          <w:between w:val="nil"/>
        </w:pBdr>
        <w:spacing w:after="0" w:line="360" w:lineRule="auto"/>
      </w:pPr>
      <w:r>
        <w:rPr>
          <w:rFonts w:eastAsia="Garamond"/>
        </w:rPr>
        <w:t>Use m</w:t>
      </w:r>
      <w:r w:rsidRPr="00502575">
        <w:rPr>
          <w:rFonts w:eastAsia="Garamond"/>
        </w:rPr>
        <w:t xml:space="preserve">argins </w:t>
      </w:r>
      <w:r>
        <w:rPr>
          <w:rFonts w:eastAsia="Garamond"/>
        </w:rPr>
        <w:t>of</w:t>
      </w:r>
      <w:r w:rsidRPr="00502575">
        <w:rPr>
          <w:rFonts w:eastAsia="Garamond"/>
        </w:rPr>
        <w:t xml:space="preserve"> </w:t>
      </w:r>
      <w:r>
        <w:rPr>
          <w:rFonts w:eastAsia="Garamond"/>
        </w:rPr>
        <w:t>3</w:t>
      </w:r>
      <w:r w:rsidRPr="00502575">
        <w:rPr>
          <w:rFonts w:eastAsia="Garamond"/>
        </w:rPr>
        <w:t xml:space="preserve"> cm</w:t>
      </w:r>
      <w:r>
        <w:rPr>
          <w:rFonts w:eastAsia="Garamond"/>
        </w:rPr>
        <w:t xml:space="preserve"> on each side of page</w:t>
      </w:r>
      <w:r w:rsidRPr="00502575">
        <w:rPr>
          <w:rFonts w:eastAsia="Garamond"/>
        </w:rPr>
        <w:t>.</w:t>
      </w:r>
    </w:p>
    <w:p w:rsidR="00B7015C" w:rsidRPr="00CD6075" w:rsidRDefault="00B552FD" w:rsidP="00B552FD">
      <w:pPr>
        <w:numPr>
          <w:ilvl w:val="0"/>
          <w:numId w:val="1"/>
        </w:numPr>
        <w:pBdr>
          <w:top w:val="nil"/>
          <w:left w:val="nil"/>
          <w:bottom w:val="nil"/>
          <w:right w:val="nil"/>
          <w:between w:val="nil"/>
        </w:pBdr>
        <w:spacing w:after="0" w:line="360" w:lineRule="auto"/>
      </w:pPr>
      <w:bookmarkStart w:id="0" w:name="_GoBack"/>
      <w:bookmarkEnd w:id="0"/>
      <w:r w:rsidRPr="00B552FD">
        <w:rPr>
          <w:rFonts w:eastAsia="Garamond"/>
        </w:rPr>
        <w:t>Type your name into the header on the right side in italics.</w:t>
      </w:r>
    </w:p>
    <w:p w:rsidR="00B7015C" w:rsidRPr="0002262D" w:rsidRDefault="00B552FD" w:rsidP="00B7015C">
      <w:pPr>
        <w:numPr>
          <w:ilvl w:val="0"/>
          <w:numId w:val="1"/>
        </w:numPr>
        <w:pBdr>
          <w:top w:val="nil"/>
          <w:left w:val="nil"/>
          <w:bottom w:val="nil"/>
          <w:right w:val="nil"/>
          <w:between w:val="nil"/>
        </w:pBdr>
        <w:spacing w:after="0" w:line="360" w:lineRule="auto"/>
      </w:pPr>
      <w:r>
        <w:t>Set</w:t>
      </w:r>
      <w:r w:rsidR="00B7015C" w:rsidRPr="00CD6075">
        <w:t xml:space="preserve"> the source links </w:t>
      </w:r>
      <w:r>
        <w:t>italic</w:t>
      </w:r>
      <w:r w:rsidR="00B7015C" w:rsidRPr="00CD6075">
        <w:t>.</w:t>
      </w:r>
    </w:p>
    <w:p w:rsidR="00B7015C" w:rsidRDefault="00B7015C">
      <w:r>
        <w:br w:type="page"/>
      </w:r>
    </w:p>
    <w:p w:rsidR="001C2837" w:rsidRDefault="0017416F">
      <w:r>
        <w:lastRenderedPageBreak/>
        <w:t>United States of America – Grand Canyon</w:t>
      </w:r>
    </w:p>
    <w:p w:rsidR="0017416F" w:rsidRDefault="0017416F" w:rsidP="0017416F">
      <w:r>
        <w:t>The immense and colo</w:t>
      </w:r>
      <w:r w:rsidR="003169BC">
        <w:t>u</w:t>
      </w:r>
      <w:r>
        <w:t>rful Grand Canyon is valued worldwide as one of the Earth’s most powerful and inspiring scenic landscapes, offering people enriching opportunities to explore and experience its wild beauty in both vast and intimate spaces.</w:t>
      </w:r>
    </w:p>
    <w:p w:rsidR="0017416F" w:rsidRDefault="0017416F" w:rsidP="0017416F"/>
    <w:p w:rsidR="0017416F" w:rsidRDefault="00F22BAD" w:rsidP="0017416F">
      <w:r>
        <w:t>Water</w:t>
      </w:r>
      <w:r w:rsidR="0017416F">
        <w:t xml:space="preserve"> is the lifeblood of Grand Canyon — a force of erosion, a </w:t>
      </w:r>
      <w:proofErr w:type="spellStart"/>
      <w:r w:rsidR="0017416F">
        <w:t>sustainer</w:t>
      </w:r>
      <w:proofErr w:type="spellEnd"/>
      <w:r w:rsidR="0017416F">
        <w:t xml:space="preserve"> of scarce riparian habitat in a desert environment, a spiritual element for native peoples, a provider of recreation, and a central factor in the exploration, development, and politics of the American West.</w:t>
      </w:r>
    </w:p>
    <w:p w:rsidR="0017416F" w:rsidRDefault="0017416F" w:rsidP="0017416F"/>
    <w:p w:rsidR="0017416F" w:rsidRDefault="0017416F" w:rsidP="0017416F">
      <w:r>
        <w:t>The Colorado River and other erosional forces sculpted the southern edge of the Colorado Plateau to form the Grand Canyon, revealing a beautiful sequence of rock layers that serve as windows into time.</w:t>
      </w:r>
    </w:p>
    <w:p w:rsidR="0017416F" w:rsidRDefault="0017416F" w:rsidP="0017416F"/>
    <w:p w:rsidR="0017416F" w:rsidRDefault="0017416F" w:rsidP="0017416F">
      <w:r>
        <w:t>Extreme changes in elevation, exposure, and climate in the Grand Canyon support a remarkable range of biotic communities in unusual proximity; a relatively undisturbed ecosystem that allows natural processes to continue, providing sanctuary for present and future life.</w:t>
      </w:r>
    </w:p>
    <w:p w:rsidR="0017416F" w:rsidRDefault="0017416F" w:rsidP="0017416F"/>
    <w:p w:rsidR="0017416F" w:rsidRDefault="0017416F" w:rsidP="0017416F"/>
    <w:p w:rsidR="0017416F" w:rsidRDefault="0017416F" w:rsidP="0017416F">
      <w:r>
        <w:t>Grand Canyon has sustained people materially and spiritually for thousands of years – wider recognition of its value led to its designation as a national park and world heritage site; however, continuing threats to its preservation generate dialogue about our need and responsibility to conserve our local and global environment.</w:t>
      </w:r>
    </w:p>
    <w:p w:rsidR="0017416F" w:rsidRDefault="0017416F" w:rsidP="0017416F"/>
    <w:p w:rsidR="0017416F" w:rsidRDefault="0017416F" w:rsidP="0017416F">
      <w:r>
        <w:t>Grand Canyon remains a homeland and a sacred place to a number of American Indian cultures, a point of emergence for some, offering us an opportunity to consider the powerful and spiritual ties between people and place.</w:t>
      </w:r>
    </w:p>
    <w:p w:rsidR="0017416F" w:rsidRDefault="0017416F" w:rsidP="0017416F"/>
    <w:p w:rsidR="0017416F" w:rsidRDefault="00F22BAD" w:rsidP="0017416F">
      <w:r w:rsidRPr="00F22BAD">
        <w:t>https://www.nps.gov/grca/learn/historyculture/interp_themes.htm</w:t>
      </w:r>
      <w:r>
        <w:t xml:space="preserve"> (01.03.2018)</w:t>
      </w:r>
    </w:p>
    <w:sectPr w:rsidR="001741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E673B"/>
    <w:multiLevelType w:val="multilevel"/>
    <w:tmpl w:val="3D50B42C"/>
    <w:lvl w:ilvl="0">
      <w:start w:val="1"/>
      <w:numFmt w:val="lowerLetter"/>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6F"/>
    <w:rsid w:val="0017416F"/>
    <w:rsid w:val="001C2837"/>
    <w:rsid w:val="003169BC"/>
    <w:rsid w:val="00731739"/>
    <w:rsid w:val="00B552FD"/>
    <w:rsid w:val="00B7015C"/>
    <w:rsid w:val="00B7097B"/>
    <w:rsid w:val="00F22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7F4E5-5A61-48E9-B35D-0FE52B61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F22BAD"/>
    <w:rPr>
      <w:color w:val="0563C1" w:themeColor="hyperlink"/>
      <w:u w:val="single"/>
    </w:rPr>
  </w:style>
  <w:style w:type="paragraph" w:styleId="Cm">
    <w:name w:val="Title"/>
    <w:basedOn w:val="Norml"/>
    <w:next w:val="Norml"/>
    <w:link w:val="CmChar"/>
    <w:uiPriority w:val="10"/>
    <w:qFormat/>
    <w:rsid w:val="00B701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B7015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1832</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Holtner</dc:creator>
  <cp:keywords/>
  <dc:description/>
  <cp:lastModifiedBy>Bornemisza Zsuzsanna</cp:lastModifiedBy>
  <cp:revision>2</cp:revision>
  <dcterms:created xsi:type="dcterms:W3CDTF">2018-06-30T14:12:00Z</dcterms:created>
  <dcterms:modified xsi:type="dcterms:W3CDTF">2018-06-30T14:12:00Z</dcterms:modified>
</cp:coreProperties>
</file>